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studia uzupełniające magisterskie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poruszamy temat edukacji oraz dążenia do sukcesu. Sprawdź jak zarządzanie studia uzupełniające magisterskie moga wpłynąć na Twoją ścieżkę zawodową.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 a rozwijanie swoich umiejętności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rozpocząłeś już swoją karierę zawodową, z pewnością z biegiem czasu wywnioskujesz następujący wniosek - praca to ciągłe wyzwania oraz nauka nowych umiejętności, bez względu na wiek oraz doświadczenie. Jeśli chcesz być dobrym pracownikiem, piąć się po szczeblach kariery, zdobywać nowe osiągnięcia, awanse, wyrywać konkursy - być człowiekiem sukcesu - warto inwestować w swoją wiedzę i umiejętności.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 studia uzupełniające magisterskie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jeden ze sposobów, w który pomoże Ci osiągnąć wymarzone miejsce na ścieżce zawodowej.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Zarządzanie studia uzupełniające magisterskie w Wyższej Szkole Zarządzania i Biznesu National Louis University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Wyższej Szkole Zarządzania i Biznesu National Louis University oferuje w ramach swojej działalności kilkanaście specjalizacji dla osób pragnących zgłębiać wiedzę związaną z zarządzaniem. W katalogu wyższej szkoły znajdują się na przykład takie specjalizacje jak Zarządzanie projektami, Zarządzanie kapitałem ludzkim, Global Business Management, Zarządzanie w biznesie turystycznym i restauracyjnym, Zarządzanie w administracji publicznej czy też Współczesna rachunkowość. Ciekaw jesteś czego możesz nauczyć się wybierając konkretną specjalizację? Szczegółowe informacje znajdziesz na oficjalnej stronie szkoły. </w:t>
      </w:r>
      <w:r>
        <w:rPr>
          <w:rFonts w:ascii="calibri" w:hAnsi="calibri" w:eastAsia="calibri" w:cs="calibri"/>
          <w:sz w:val="24"/>
          <w:szCs w:val="24"/>
          <w:b/>
        </w:rPr>
        <w:t xml:space="preserve">Z</w:t>
      </w:r>
      <w:r>
        <w:rPr>
          <w:rFonts w:ascii="calibri" w:hAnsi="calibri" w:eastAsia="calibri" w:cs="calibri"/>
          <w:sz w:val="24"/>
          <w:szCs w:val="24"/>
          <w:b/>
        </w:rPr>
        <w:t xml:space="preserve">arządzanie studia uzupełniające magisterskie</w:t>
      </w:r>
      <w:r>
        <w:rPr>
          <w:rFonts w:ascii="calibri" w:hAnsi="calibri" w:eastAsia="calibri" w:cs="calibri"/>
          <w:sz w:val="24"/>
          <w:szCs w:val="24"/>
        </w:rPr>
        <w:t xml:space="preserve"> - to może być Twój sposób na sukces.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b-nlu.edu.pl/pl/zarzadzanie-magistersk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2026-10-15T01:22:54+02:00</dcterms:created>
  <dcterms:modified xsi:type="dcterms:W3CDTF">2026-10-15T01:22:54+02:00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